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7B96" w14:textId="4ECBCB3E" w:rsidR="00000000" w:rsidRPr="00C83E26" w:rsidRDefault="001C36D7" w:rsidP="00C83E26">
      <w:pPr>
        <w:jc w:val="center"/>
        <w:rPr>
          <w:b/>
          <w:bCs/>
        </w:rPr>
      </w:pPr>
      <w:r w:rsidRPr="00C83E26">
        <w:rPr>
          <w:b/>
          <w:bCs/>
        </w:rPr>
        <w:t>10-6-23 Technology Track Minutes</w:t>
      </w:r>
    </w:p>
    <w:p w14:paraId="03005CBB" w14:textId="77777777" w:rsidR="001C36D7" w:rsidRDefault="001C36D7"/>
    <w:p w14:paraId="44E5DD99" w14:textId="2CB9343E" w:rsidR="001C36D7" w:rsidRPr="00C4262F" w:rsidRDefault="001C36D7" w:rsidP="00C4262F">
      <w:pPr>
        <w:pStyle w:val="ListParagraph"/>
        <w:numPr>
          <w:ilvl w:val="0"/>
          <w:numId w:val="3"/>
        </w:numPr>
        <w:rPr>
          <w:b/>
          <w:bCs/>
        </w:rPr>
      </w:pPr>
      <w:r w:rsidRPr="00C4262F">
        <w:rPr>
          <w:b/>
          <w:bCs/>
        </w:rPr>
        <w:t xml:space="preserve">STAX.AI and Tom </w:t>
      </w:r>
      <w:proofErr w:type="spellStart"/>
      <w:r w:rsidRPr="00C4262F">
        <w:rPr>
          <w:b/>
          <w:bCs/>
        </w:rPr>
        <w:t>Tsaris</w:t>
      </w:r>
      <w:proofErr w:type="spellEnd"/>
    </w:p>
    <w:p w14:paraId="3ED8EF97" w14:textId="182437E4" w:rsidR="001C36D7" w:rsidRDefault="001C36D7" w:rsidP="00C83E26">
      <w:pPr>
        <w:pStyle w:val="ListParagraph"/>
        <w:numPr>
          <w:ilvl w:val="0"/>
          <w:numId w:val="2"/>
        </w:numPr>
      </w:pPr>
      <w:r>
        <w:t>Tom has invested in SATX, effective Sept. 1</w:t>
      </w:r>
    </w:p>
    <w:p w14:paraId="2C6D7C5E" w14:textId="278E64CA" w:rsidR="001C36D7" w:rsidRDefault="001C36D7" w:rsidP="00C83E26">
      <w:pPr>
        <w:pStyle w:val="ListParagraph"/>
        <w:numPr>
          <w:ilvl w:val="0"/>
          <w:numId w:val="2"/>
        </w:numPr>
      </w:pPr>
      <w:r>
        <w:t xml:space="preserve">We don’t know how much ownership Tom has but he has indicated that they are open to discussing investment options with other TTCG </w:t>
      </w:r>
      <w:proofErr w:type="gramStart"/>
      <w:r>
        <w:t>firms</w:t>
      </w:r>
      <w:proofErr w:type="gramEnd"/>
    </w:p>
    <w:p w14:paraId="40A506F5" w14:textId="54A568A6" w:rsidR="001C36D7" w:rsidRDefault="001C36D7" w:rsidP="00C83E26">
      <w:pPr>
        <w:pStyle w:val="ListParagraph"/>
        <w:numPr>
          <w:ilvl w:val="0"/>
          <w:numId w:val="2"/>
        </w:numPr>
      </w:pPr>
      <w:r>
        <w:t xml:space="preserve">We could do a direct investment with STAX and that would be the beginning of a TCG Tech company OR we could create our own company and Partner with STAX. We will talk about this duri9ng our </w:t>
      </w:r>
      <w:proofErr w:type="spellStart"/>
      <w:r>
        <w:t>Cerrd</w:t>
      </w:r>
      <w:r w:rsidR="00C83E26">
        <w:t>a</w:t>
      </w:r>
      <w:r>
        <w:t>o</w:t>
      </w:r>
      <w:proofErr w:type="spellEnd"/>
      <w:r>
        <w:t xml:space="preserve"> Corporation call on 10/10</w:t>
      </w:r>
    </w:p>
    <w:p w14:paraId="31C7B61B" w14:textId="77777777" w:rsidR="00C83E26" w:rsidRDefault="001C36D7" w:rsidP="00C83E26">
      <w:pPr>
        <w:pStyle w:val="ListParagraph"/>
        <w:numPr>
          <w:ilvl w:val="0"/>
          <w:numId w:val="2"/>
        </w:numPr>
      </w:pPr>
      <w:r>
        <w:t xml:space="preserve">Ann needs to talk </w:t>
      </w:r>
      <w:proofErr w:type="spellStart"/>
      <w:r>
        <w:t>t</w:t>
      </w:r>
      <w:proofErr w:type="spellEnd"/>
      <w:r>
        <w:t xml:space="preserve"> Tom about: how much ownership he has, is it a conflict of interest for him if they sponsor TCG, Is it a conflict of intertest of I out them in fro0nt of TCG, who are the non-TCG investors, can any of th</w:t>
      </w:r>
      <w:r w:rsidR="00C83E26">
        <w:t xml:space="preserve">e </w:t>
      </w:r>
      <w:r>
        <w:t>owners see clients data, if they develop something on our behalf, do the other owners have access to it, don’t want to help them build something our competitors can use</w:t>
      </w:r>
    </w:p>
    <w:p w14:paraId="4EA09D0F" w14:textId="31DACBC3" w:rsidR="00C83E26" w:rsidRDefault="00C83E26" w:rsidP="00C83E26">
      <w:pPr>
        <w:pStyle w:val="ListParagraph"/>
        <w:numPr>
          <w:ilvl w:val="0"/>
          <w:numId w:val="2"/>
        </w:numPr>
      </w:pPr>
      <w:r>
        <w:t>Tom talk to TCG about his ownership= other TCG members are planning to work with STAX and don’t know about it</w:t>
      </w:r>
    </w:p>
    <w:p w14:paraId="636DEAA7" w14:textId="0FD4F5A0" w:rsidR="00C83E26" w:rsidRDefault="00C83E26" w:rsidP="00C83E26">
      <w:pPr>
        <w:pStyle w:val="ListParagraph"/>
        <w:numPr>
          <w:ilvl w:val="0"/>
          <w:numId w:val="2"/>
        </w:numPr>
      </w:pPr>
      <w:r>
        <w:t>We should add a question to our membership questionnaire- do you have ownership in any other entities related to the retirement plan industry?</w:t>
      </w:r>
    </w:p>
    <w:p w14:paraId="4999D39C" w14:textId="77777777" w:rsidR="001C36D7" w:rsidRDefault="001C36D7" w:rsidP="001C36D7">
      <w:pPr>
        <w:ind w:left="360"/>
      </w:pPr>
    </w:p>
    <w:p w14:paraId="14B56271" w14:textId="77777777" w:rsidR="001C36D7" w:rsidRDefault="001C36D7" w:rsidP="001C36D7">
      <w:pPr>
        <w:ind w:left="360"/>
      </w:pPr>
    </w:p>
    <w:p w14:paraId="2B282150" w14:textId="3AF2046E" w:rsidR="001C36D7" w:rsidRPr="00C4262F" w:rsidRDefault="008C450E" w:rsidP="00C4262F">
      <w:pPr>
        <w:pStyle w:val="ListParagraph"/>
        <w:numPr>
          <w:ilvl w:val="0"/>
          <w:numId w:val="3"/>
        </w:numPr>
        <w:rPr>
          <w:b/>
          <w:bCs/>
        </w:rPr>
      </w:pPr>
      <w:r w:rsidRPr="00C4262F">
        <w:rPr>
          <w:b/>
          <w:bCs/>
        </w:rPr>
        <w:t>APIs</w:t>
      </w:r>
      <w:r w:rsidR="00C4262F" w:rsidRPr="00C4262F">
        <w:rPr>
          <w:b/>
          <w:bCs/>
        </w:rPr>
        <w:t xml:space="preserve"> I</w:t>
      </w:r>
    </w:p>
    <w:p w14:paraId="2EBA1318" w14:textId="3F8676F7" w:rsidR="008C450E" w:rsidRDefault="008C450E" w:rsidP="00C4262F">
      <w:pPr>
        <w:pStyle w:val="ListParagraph"/>
        <w:numPr>
          <w:ilvl w:val="0"/>
          <w:numId w:val="1"/>
        </w:numPr>
      </w:pPr>
      <w:r>
        <w:t xml:space="preserve">Matt has engaged </w:t>
      </w:r>
      <w:proofErr w:type="spellStart"/>
      <w:r>
        <w:t>Ferko</w:t>
      </w:r>
      <w:proofErr w:type="spellEnd"/>
      <w:r>
        <w:t xml:space="preserve"> </w:t>
      </w:r>
      <w:proofErr w:type="spellStart"/>
      <w:r>
        <w:t>Liblik</w:t>
      </w:r>
      <w:proofErr w:type="spellEnd"/>
      <w:r>
        <w:t xml:space="preserve"> (FLI) to help him create a way to accept the TED API – create a call for the APIU and drop it into a </w:t>
      </w:r>
      <w:proofErr w:type="gramStart"/>
      <w:r>
        <w:t>database</w:t>
      </w:r>
      <w:proofErr w:type="gramEnd"/>
    </w:p>
    <w:p w14:paraId="11D2EC52" w14:textId="152D2BEF" w:rsidR="008C450E" w:rsidRDefault="008C450E" w:rsidP="00C4262F">
      <w:pPr>
        <w:pStyle w:val="ListParagraph"/>
        <w:numPr>
          <w:ilvl w:val="0"/>
          <w:numId w:val="1"/>
        </w:numPr>
      </w:pPr>
      <w:r>
        <w:t>JH is sending the TED f</w:t>
      </w:r>
      <w:r w:rsidR="005B1E7F">
        <w:t xml:space="preserve">ile </w:t>
      </w:r>
      <w:r>
        <w:t>next year and TC</w:t>
      </w:r>
      <w:r w:rsidR="005B1E7F">
        <w:t xml:space="preserve">G </w:t>
      </w:r>
      <w:r>
        <w:t>will beta test it</w:t>
      </w:r>
    </w:p>
    <w:p w14:paraId="281061DC" w14:textId="01964F59" w:rsidR="008C450E" w:rsidRDefault="008C450E" w:rsidP="00C4262F">
      <w:pPr>
        <w:pStyle w:val="ListParagraph"/>
        <w:numPr>
          <w:ilvl w:val="0"/>
          <w:numId w:val="1"/>
        </w:numPr>
      </w:pPr>
      <w:r>
        <w:t xml:space="preserve">Can </w:t>
      </w:r>
      <w:proofErr w:type="gramStart"/>
      <w:r>
        <w:t>all of</w:t>
      </w:r>
      <w:proofErr w:type="gramEnd"/>
      <w:r>
        <w:t xml:space="preserve"> TCG use what FLI builds for Matt?</w:t>
      </w:r>
    </w:p>
    <w:p w14:paraId="76D5BF52" w14:textId="3680CCC5" w:rsidR="00C4262F" w:rsidRDefault="00C4262F" w:rsidP="00C4262F">
      <w:pPr>
        <w:pStyle w:val="ListParagraph"/>
        <w:numPr>
          <w:ilvl w:val="0"/>
          <w:numId w:val="1"/>
        </w:numPr>
      </w:pPr>
      <w:r>
        <w:t>Matt will share FLIs’ SOW with the Tech track team.</w:t>
      </w:r>
    </w:p>
    <w:p w14:paraId="6853BC9F" w14:textId="56B4A424" w:rsidR="00C4262F" w:rsidRDefault="00C4262F" w:rsidP="00C4262F">
      <w:pPr>
        <w:pStyle w:val="ListParagraph"/>
        <w:numPr>
          <w:ilvl w:val="0"/>
          <w:numId w:val="1"/>
        </w:numPr>
      </w:pPr>
      <w:r>
        <w:t>What database should we use- Sequel?</w:t>
      </w:r>
    </w:p>
    <w:p w14:paraId="404AF091" w14:textId="4BE15834" w:rsidR="00C4262F" w:rsidRDefault="00C4262F" w:rsidP="00C4262F">
      <w:pPr>
        <w:pStyle w:val="ListParagraph"/>
        <w:numPr>
          <w:ilvl w:val="0"/>
          <w:numId w:val="1"/>
        </w:numPr>
      </w:pPr>
      <w:r>
        <w:t xml:space="preserve">Joe has not been able to get in touch with Rachelle’s uncle to ask about the steps needed to be taken to receive APIAs- he will keep </w:t>
      </w:r>
      <w:proofErr w:type="gramStart"/>
      <w:r>
        <w:t>trying</w:t>
      </w:r>
      <w:proofErr w:type="gramEnd"/>
      <w:r>
        <w:t xml:space="preserve"> </w:t>
      </w:r>
    </w:p>
    <w:p w14:paraId="1F4F9A7F" w14:textId="77777777" w:rsidR="00C4262F" w:rsidRDefault="00C4262F" w:rsidP="008C450E">
      <w:pPr>
        <w:ind w:left="360"/>
      </w:pPr>
    </w:p>
    <w:p w14:paraId="7045532B" w14:textId="1BC6E508" w:rsidR="00C4262F" w:rsidRPr="00C4262F" w:rsidRDefault="00C4262F" w:rsidP="00C4262F">
      <w:pPr>
        <w:pStyle w:val="ListParagraph"/>
        <w:numPr>
          <w:ilvl w:val="0"/>
          <w:numId w:val="3"/>
        </w:numPr>
        <w:rPr>
          <w:b/>
          <w:bCs/>
        </w:rPr>
      </w:pPr>
      <w:r w:rsidRPr="00C4262F">
        <w:rPr>
          <w:b/>
          <w:bCs/>
        </w:rPr>
        <w:t>TC G recommendations</w:t>
      </w:r>
    </w:p>
    <w:p w14:paraId="5AC4C96E" w14:textId="3669914D" w:rsidR="00C4262F" w:rsidRDefault="00C4262F" w:rsidP="00C4262F">
      <w:pPr>
        <w:pStyle w:val="ListParagraph"/>
        <w:numPr>
          <w:ilvl w:val="0"/>
          <w:numId w:val="1"/>
        </w:numPr>
      </w:pPr>
      <w:r>
        <w:t xml:space="preserve">If we recommend a program or system i.e., Sequel, we will need to have solid reasons for doing </w:t>
      </w:r>
      <w:proofErr w:type="gramStart"/>
      <w:r>
        <w:t>so</w:t>
      </w:r>
      <w:proofErr w:type="gramEnd"/>
    </w:p>
    <w:p w14:paraId="240BEFA2" w14:textId="02B253E8" w:rsidR="00C4262F" w:rsidRDefault="00C4262F" w:rsidP="00C4262F"/>
    <w:p w14:paraId="64F02CE8" w14:textId="474E53FD" w:rsidR="00C4262F" w:rsidRPr="00C4262F" w:rsidRDefault="00C4262F" w:rsidP="00C4262F">
      <w:pPr>
        <w:pStyle w:val="ListParagraph"/>
        <w:numPr>
          <w:ilvl w:val="0"/>
          <w:numId w:val="3"/>
        </w:numPr>
        <w:rPr>
          <w:b/>
          <w:bCs/>
        </w:rPr>
      </w:pPr>
      <w:r w:rsidRPr="00C4262F">
        <w:rPr>
          <w:b/>
          <w:bCs/>
        </w:rPr>
        <w:t>Leveraging Existing Technology</w:t>
      </w:r>
    </w:p>
    <w:p w14:paraId="419AA1B3" w14:textId="5D8E953F" w:rsidR="00C4262F" w:rsidRDefault="00C4262F" w:rsidP="00C4262F">
      <w:pPr>
        <w:pStyle w:val="ListParagraph"/>
        <w:numPr>
          <w:ilvl w:val="0"/>
          <w:numId w:val="1"/>
        </w:numPr>
      </w:pPr>
      <w:r>
        <w:t xml:space="preserve">This committee should create a roadmap on how to use </w:t>
      </w:r>
      <w:proofErr w:type="gramStart"/>
      <w:r>
        <w:t>bots</w:t>
      </w:r>
      <w:proofErr w:type="gramEnd"/>
    </w:p>
    <w:p w14:paraId="78E44B0E" w14:textId="699223FA" w:rsidR="00C4262F" w:rsidRDefault="00C4262F" w:rsidP="00C4262F">
      <w:pPr>
        <w:pStyle w:val="ListParagraph"/>
        <w:numPr>
          <w:ilvl w:val="0"/>
          <w:numId w:val="1"/>
        </w:numPr>
      </w:pPr>
      <w:r>
        <w:t xml:space="preserve">Joe will do a draft of the road </w:t>
      </w:r>
      <w:proofErr w:type="gramStart"/>
      <w:r>
        <w:t>map</w:t>
      </w:r>
      <w:proofErr w:type="gramEnd"/>
    </w:p>
    <w:p w14:paraId="26D81D3C" w14:textId="33A6441B" w:rsidR="00C4262F" w:rsidRDefault="00C4262F" w:rsidP="00C4262F">
      <w:pPr>
        <w:pStyle w:val="ListParagraph"/>
        <w:numPr>
          <w:ilvl w:val="0"/>
          <w:numId w:val="1"/>
        </w:numPr>
      </w:pPr>
      <w:r>
        <w:t xml:space="preserve">The first step is to understand the business decisions that need to be made prior to creating the bots. Mike will call Jill to pick her brain about </w:t>
      </w:r>
      <w:proofErr w:type="gramStart"/>
      <w:r>
        <w:t>this</w:t>
      </w:r>
      <w:proofErr w:type="gramEnd"/>
    </w:p>
    <w:p w14:paraId="05E8ED83" w14:textId="0A0C72EB" w:rsidR="005B1E7F" w:rsidRDefault="005B1E7F" w:rsidP="00C4262F">
      <w:pPr>
        <w:pStyle w:val="ListParagraph"/>
        <w:numPr>
          <w:ilvl w:val="0"/>
          <w:numId w:val="1"/>
        </w:numPr>
      </w:pPr>
      <w:r>
        <w:t xml:space="preserve">Cannot force firms to use </w:t>
      </w:r>
      <w:proofErr w:type="gramStart"/>
      <w:r>
        <w:t>tech</w:t>
      </w:r>
      <w:proofErr w:type="gramEnd"/>
    </w:p>
    <w:p w14:paraId="5E0BF493" w14:textId="77777777" w:rsidR="00C4262F" w:rsidRDefault="00C4262F" w:rsidP="00C4262F"/>
    <w:p w14:paraId="5DFB872C" w14:textId="24096DAA" w:rsidR="00C4262F" w:rsidRDefault="00C4262F" w:rsidP="00C4262F">
      <w:r>
        <w:t>Next Call is 10-13 at Noon ET</w:t>
      </w:r>
    </w:p>
    <w:sectPr w:rsidR="00C4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30"/>
    <w:multiLevelType w:val="hybridMultilevel"/>
    <w:tmpl w:val="E1120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0C45"/>
    <w:multiLevelType w:val="hybridMultilevel"/>
    <w:tmpl w:val="CF0A4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6369C7"/>
    <w:multiLevelType w:val="hybridMultilevel"/>
    <w:tmpl w:val="AA20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5662">
    <w:abstractNumId w:val="2"/>
  </w:num>
  <w:num w:numId="2" w16cid:durableId="664436572">
    <w:abstractNumId w:val="1"/>
  </w:num>
  <w:num w:numId="3" w16cid:durableId="76068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D7"/>
    <w:rsid w:val="001C36D7"/>
    <w:rsid w:val="00201B3A"/>
    <w:rsid w:val="00225B77"/>
    <w:rsid w:val="005B1E7F"/>
    <w:rsid w:val="006E4DF6"/>
    <w:rsid w:val="00833EDA"/>
    <w:rsid w:val="008C450E"/>
    <w:rsid w:val="00C4262F"/>
    <w:rsid w:val="00C83E26"/>
    <w:rsid w:val="00DD4A2F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B36AE"/>
  <w15:chartTrackingRefBased/>
  <w15:docId w15:val="{D0660360-D56A-6F49-B519-CE5BC2A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2</cp:revision>
  <dcterms:created xsi:type="dcterms:W3CDTF">2023-10-09T15:15:00Z</dcterms:created>
  <dcterms:modified xsi:type="dcterms:W3CDTF">2023-10-09T15:48:00Z</dcterms:modified>
</cp:coreProperties>
</file>